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421A0" w14:textId="020BA305" w:rsidR="00FF71EF" w:rsidRPr="00352471" w:rsidRDefault="00A8540F" w:rsidP="009A0325">
      <w:pPr>
        <w:jc w:val="center"/>
        <w:rPr>
          <w:rFonts w:ascii="Avenir Book" w:hAnsi="Avenir Book"/>
          <w:b/>
          <w:bCs/>
        </w:rPr>
      </w:pPr>
      <w:r w:rsidRPr="00352471">
        <w:rPr>
          <w:rFonts w:ascii="Avenir Book" w:hAnsi="Avenir Book"/>
          <w:b/>
          <w:bCs/>
        </w:rPr>
        <w:t>OBSERVATION TEMPLATE TOP-TIPS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2824"/>
        <w:gridCol w:w="593"/>
        <w:gridCol w:w="1031"/>
        <w:gridCol w:w="246"/>
        <w:gridCol w:w="1211"/>
        <w:gridCol w:w="753"/>
        <w:gridCol w:w="2416"/>
        <w:gridCol w:w="430"/>
        <w:gridCol w:w="246"/>
        <w:gridCol w:w="31"/>
      </w:tblGrid>
      <w:tr w:rsidR="00A8540F" w:rsidRPr="00352471" w14:paraId="522237A5" w14:textId="77777777" w:rsidTr="008E6D37">
        <w:trPr>
          <w:gridAfter w:val="1"/>
          <w:wAfter w:w="17" w:type="pct"/>
          <w:trHeight w:val="537"/>
        </w:trPr>
        <w:tc>
          <w:tcPr>
            <w:tcW w:w="2273" w:type="pct"/>
            <w:gridSpan w:val="3"/>
            <w:shd w:val="clear" w:color="auto" w:fill="auto"/>
            <w:hideMark/>
          </w:tcPr>
          <w:p w14:paraId="662BC8D7" w14:textId="77777777" w:rsidR="00A011FC" w:rsidRPr="00352471" w:rsidRDefault="00A011FC" w:rsidP="00945CDD">
            <w:pPr>
              <w:pStyle w:val="Body"/>
              <w:spacing w:after="120"/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</w:pPr>
          </w:p>
          <w:p w14:paraId="2059740A" w14:textId="2321E3C5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sz w:val="23"/>
                <w:szCs w:val="23"/>
                <w:lang w:val="en-US"/>
              </w:rPr>
            </w:pPr>
            <w:r w:rsidRPr="00352471"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  <w:t>Name of pupil:</w:t>
            </w:r>
            <w:r w:rsidRPr="00352471">
              <w:rPr>
                <w:rFonts w:ascii="Avenir Book" w:hAnsi="Avenir Book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26" w:type="pct"/>
            <w:shd w:val="clear" w:color="auto" w:fill="auto"/>
            <w:hideMark/>
          </w:tcPr>
          <w:p w14:paraId="22C55457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Cs/>
                <w:sz w:val="23"/>
                <w:szCs w:val="23"/>
                <w:lang w:val="en-US"/>
              </w:rPr>
            </w:pPr>
          </w:p>
        </w:tc>
        <w:tc>
          <w:tcPr>
            <w:tcW w:w="2459" w:type="pct"/>
            <w:gridSpan w:val="4"/>
            <w:shd w:val="clear" w:color="auto" w:fill="auto"/>
            <w:hideMark/>
          </w:tcPr>
          <w:p w14:paraId="7359CE51" w14:textId="77777777" w:rsidR="00A011FC" w:rsidRPr="00352471" w:rsidRDefault="00A011FC" w:rsidP="00945CDD">
            <w:pPr>
              <w:pStyle w:val="Body"/>
              <w:spacing w:after="120"/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</w:pPr>
          </w:p>
          <w:p w14:paraId="074143A2" w14:textId="38C4DCDD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sz w:val="23"/>
                <w:szCs w:val="23"/>
                <w:lang w:val="en-US"/>
              </w:rPr>
            </w:pPr>
            <w:r w:rsidRPr="00352471"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  <w:t xml:space="preserve">Date:  </w:t>
            </w:r>
          </w:p>
        </w:tc>
        <w:tc>
          <w:tcPr>
            <w:tcW w:w="126" w:type="pct"/>
            <w:shd w:val="clear" w:color="auto" w:fill="auto"/>
          </w:tcPr>
          <w:p w14:paraId="6DCC4FE7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Cs/>
                <w:sz w:val="23"/>
                <w:szCs w:val="23"/>
                <w:lang w:val="en-US"/>
              </w:rPr>
            </w:pPr>
          </w:p>
        </w:tc>
      </w:tr>
      <w:tr w:rsidR="00A8540F" w:rsidRPr="00352471" w14:paraId="7B95CDE1" w14:textId="77777777" w:rsidTr="008E6D37">
        <w:trPr>
          <w:gridAfter w:val="1"/>
          <w:wAfter w:w="17" w:type="pct"/>
          <w:trHeight w:val="537"/>
        </w:trPr>
        <w:tc>
          <w:tcPr>
            <w:tcW w:w="2273" w:type="pct"/>
            <w:gridSpan w:val="3"/>
            <w:shd w:val="clear" w:color="auto" w:fill="auto"/>
            <w:hideMark/>
          </w:tcPr>
          <w:p w14:paraId="05BD8FFC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</w:pPr>
            <w:r w:rsidRPr="00352471"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  <w:t xml:space="preserve">Present: </w:t>
            </w:r>
          </w:p>
        </w:tc>
        <w:tc>
          <w:tcPr>
            <w:tcW w:w="126" w:type="pct"/>
            <w:shd w:val="clear" w:color="auto" w:fill="auto"/>
            <w:hideMark/>
          </w:tcPr>
          <w:p w14:paraId="54495E42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Cs/>
                <w:sz w:val="23"/>
                <w:szCs w:val="23"/>
                <w:lang w:val="en-US"/>
              </w:rPr>
            </w:pPr>
          </w:p>
        </w:tc>
        <w:tc>
          <w:tcPr>
            <w:tcW w:w="2459" w:type="pct"/>
            <w:gridSpan w:val="4"/>
            <w:shd w:val="clear" w:color="auto" w:fill="auto"/>
            <w:hideMark/>
          </w:tcPr>
          <w:p w14:paraId="1DB1EE28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/>
                <w:bCs/>
                <w:sz w:val="23"/>
                <w:szCs w:val="23"/>
                <w:lang w:val="en-US"/>
              </w:rPr>
            </w:pPr>
          </w:p>
        </w:tc>
        <w:tc>
          <w:tcPr>
            <w:tcW w:w="126" w:type="pct"/>
            <w:shd w:val="clear" w:color="auto" w:fill="auto"/>
            <w:hideMark/>
          </w:tcPr>
          <w:p w14:paraId="4E0A48C0" w14:textId="77777777" w:rsidR="00A8540F" w:rsidRPr="00352471" w:rsidRDefault="00A8540F" w:rsidP="00945CDD">
            <w:pPr>
              <w:pStyle w:val="Body"/>
              <w:spacing w:after="120"/>
              <w:rPr>
                <w:rFonts w:ascii="Avenir Book" w:hAnsi="Avenir Book"/>
                <w:bCs/>
                <w:sz w:val="23"/>
                <w:szCs w:val="23"/>
                <w:lang w:val="en-US"/>
              </w:rPr>
            </w:pPr>
          </w:p>
        </w:tc>
      </w:tr>
      <w:tr w:rsidR="00A8540F" w:rsidRPr="00352471" w14:paraId="57217371" w14:textId="77777777" w:rsidTr="008E6D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2"/>
        </w:trPr>
        <w:tc>
          <w:tcPr>
            <w:tcW w:w="1443" w:type="pct"/>
            <w:tcBorders>
              <w:top w:val="single" w:sz="4" w:space="0" w:color="auto"/>
            </w:tcBorders>
            <w:vAlign w:val="center"/>
          </w:tcPr>
          <w:p w14:paraId="3D0832AA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SENCO</w:t>
            </w:r>
          </w:p>
        </w:tc>
        <w:tc>
          <w:tcPr>
            <w:tcW w:w="303" w:type="pct"/>
            <w:tcBorders>
              <w:top w:val="single" w:sz="4" w:space="0" w:color="auto"/>
            </w:tcBorders>
            <w:vAlign w:val="center"/>
          </w:tcPr>
          <w:p w14:paraId="7E8C7C65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  <w:tc>
          <w:tcPr>
            <w:tcW w:w="1272" w:type="pct"/>
            <w:gridSpan w:val="3"/>
            <w:tcBorders>
              <w:top w:val="single" w:sz="4" w:space="0" w:color="auto"/>
            </w:tcBorders>
            <w:vAlign w:val="center"/>
          </w:tcPr>
          <w:p w14:paraId="6E8D2A52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Head Teacher</w:t>
            </w:r>
          </w:p>
        </w:tc>
        <w:tc>
          <w:tcPr>
            <w:tcW w:w="38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9D80E7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6F42A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Pupil</w:t>
            </w:r>
          </w:p>
        </w:tc>
        <w:tc>
          <w:tcPr>
            <w:tcW w:w="36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1A55B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</w:tr>
      <w:tr w:rsidR="00A8540F" w:rsidRPr="00352471" w14:paraId="3A669179" w14:textId="77777777" w:rsidTr="008E6D3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3"/>
        </w:trPr>
        <w:tc>
          <w:tcPr>
            <w:tcW w:w="1443" w:type="pct"/>
            <w:vAlign w:val="center"/>
          </w:tcPr>
          <w:p w14:paraId="395698A8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Teaching Assistant</w:t>
            </w:r>
          </w:p>
        </w:tc>
        <w:tc>
          <w:tcPr>
            <w:tcW w:w="303" w:type="pct"/>
            <w:vAlign w:val="center"/>
          </w:tcPr>
          <w:p w14:paraId="4A2B405E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  <w:tc>
          <w:tcPr>
            <w:tcW w:w="1272" w:type="pct"/>
            <w:gridSpan w:val="3"/>
            <w:vAlign w:val="center"/>
          </w:tcPr>
          <w:p w14:paraId="78514018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Class Teacher</w:t>
            </w:r>
          </w:p>
        </w:tc>
        <w:tc>
          <w:tcPr>
            <w:tcW w:w="385" w:type="pct"/>
            <w:tcBorders>
              <w:right w:val="nil"/>
            </w:tcBorders>
            <w:vAlign w:val="center"/>
          </w:tcPr>
          <w:p w14:paraId="6014D2C6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F217" w14:textId="77777777" w:rsidR="00A8540F" w:rsidRPr="00352471" w:rsidRDefault="00A8540F" w:rsidP="00945CDD">
            <w:pPr>
              <w:pStyle w:val="Header"/>
              <w:rPr>
                <w:rFonts w:ascii="Avenir Book" w:hAnsi="Avenir Book"/>
                <w:b/>
                <w:sz w:val="23"/>
                <w:szCs w:val="23"/>
              </w:rPr>
            </w:pPr>
            <w:r w:rsidRPr="00352471">
              <w:rPr>
                <w:rFonts w:ascii="Avenir Book" w:hAnsi="Avenir Book"/>
                <w:b/>
                <w:sz w:val="23"/>
                <w:szCs w:val="23"/>
              </w:rPr>
              <w:t>Parent</w:t>
            </w:r>
          </w:p>
        </w:tc>
        <w:tc>
          <w:tcPr>
            <w:tcW w:w="3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0F02" w14:textId="77777777" w:rsidR="00A8540F" w:rsidRPr="00352471" w:rsidRDefault="00A8540F" w:rsidP="00945CDD">
            <w:pPr>
              <w:pStyle w:val="Header"/>
              <w:jc w:val="center"/>
              <w:rPr>
                <w:rFonts w:ascii="Avenir Book" w:hAnsi="Avenir Book"/>
                <w:b/>
                <w:sz w:val="23"/>
                <w:szCs w:val="23"/>
              </w:rPr>
            </w:pPr>
          </w:p>
        </w:tc>
      </w:tr>
    </w:tbl>
    <w:p w14:paraId="31C463DB" w14:textId="77777777" w:rsidR="00277F49" w:rsidRPr="00352471" w:rsidRDefault="00277F49">
      <w:pPr>
        <w:rPr>
          <w:rFonts w:ascii="Avenir Book" w:hAnsi="Avenir Book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34"/>
        <w:gridCol w:w="7602"/>
      </w:tblGrid>
      <w:tr w:rsidR="00A8540F" w:rsidRPr="00352471" w14:paraId="58D0A9AC" w14:textId="77777777" w:rsidTr="00A8540F">
        <w:trPr>
          <w:trHeight w:val="497"/>
        </w:trPr>
        <w:tc>
          <w:tcPr>
            <w:tcW w:w="1096" w:type="pct"/>
            <w:shd w:val="clear" w:color="auto" w:fill="D9D9D9" w:themeFill="background1" w:themeFillShade="D9"/>
          </w:tcPr>
          <w:p w14:paraId="19B3F335" w14:textId="33D34E7A" w:rsidR="00A8540F" w:rsidRPr="00352471" w:rsidRDefault="00A8540F" w:rsidP="00A8540F">
            <w:pPr>
              <w:pStyle w:val="NoSpacing"/>
              <w:rPr>
                <w:rFonts w:ascii="Avenir Book" w:hAnsi="Avenir Book" w:cstheme="minorHAns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theme="minorHAnsi"/>
                <w:b/>
                <w:bCs/>
                <w:sz w:val="23"/>
                <w:szCs w:val="23"/>
              </w:rPr>
              <w:t>Observation</w:t>
            </w:r>
          </w:p>
        </w:tc>
        <w:tc>
          <w:tcPr>
            <w:tcW w:w="3904" w:type="pct"/>
          </w:tcPr>
          <w:p w14:paraId="2785F339" w14:textId="1A329A49" w:rsidR="00A8540F" w:rsidRPr="00352471" w:rsidRDefault="00A011FC" w:rsidP="00A011FC">
            <w:pPr>
              <w:pStyle w:val="Header"/>
              <w:numPr>
                <w:ilvl w:val="0"/>
                <w:numId w:val="14"/>
              </w:numPr>
              <w:spacing w:after="120"/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Situation/lesson</w:t>
            </w:r>
            <w:r w:rsidR="008E6D37"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.</w:t>
            </w:r>
          </w:p>
        </w:tc>
      </w:tr>
      <w:tr w:rsidR="00A8540F" w:rsidRPr="00352471" w14:paraId="0FA3BEEB" w14:textId="77777777" w:rsidTr="00A8540F">
        <w:trPr>
          <w:trHeight w:val="497"/>
        </w:trPr>
        <w:tc>
          <w:tcPr>
            <w:tcW w:w="1096" w:type="pct"/>
            <w:shd w:val="clear" w:color="auto" w:fill="D9D9D9" w:themeFill="background1" w:themeFillShade="D9"/>
          </w:tcPr>
          <w:p w14:paraId="23AD9401" w14:textId="4FF63F85" w:rsidR="00A8540F" w:rsidRPr="00352471" w:rsidRDefault="00A8540F" w:rsidP="00A8540F">
            <w:pPr>
              <w:pStyle w:val="NoSpacing"/>
              <w:rPr>
                <w:rFonts w:ascii="Avenir Book" w:hAnsi="Avenir Book" w:cs="Calibri"/>
                <w:b/>
                <w:sz w:val="23"/>
                <w:szCs w:val="23"/>
              </w:rPr>
            </w:pPr>
            <w:r w:rsidRPr="00352471">
              <w:rPr>
                <w:rFonts w:ascii="Avenir Book" w:hAnsi="Avenir Book" w:cstheme="minorHAnsi"/>
                <w:b/>
                <w:bCs/>
                <w:sz w:val="23"/>
                <w:szCs w:val="23"/>
              </w:rPr>
              <w:t>Time from and to:</w:t>
            </w:r>
          </w:p>
        </w:tc>
        <w:tc>
          <w:tcPr>
            <w:tcW w:w="3904" w:type="pct"/>
          </w:tcPr>
          <w:p w14:paraId="702D29A6" w14:textId="0D53E447" w:rsidR="00A8540F" w:rsidRPr="00352471" w:rsidRDefault="00A8540F" w:rsidP="00A8540F">
            <w:pPr>
              <w:pStyle w:val="Header"/>
              <w:spacing w:after="120"/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</w:pPr>
          </w:p>
        </w:tc>
      </w:tr>
      <w:tr w:rsidR="00A8540F" w:rsidRPr="00352471" w14:paraId="00DB1DF6" w14:textId="77777777" w:rsidTr="00A8540F">
        <w:trPr>
          <w:trHeight w:val="405"/>
        </w:trPr>
        <w:tc>
          <w:tcPr>
            <w:tcW w:w="1096" w:type="pct"/>
            <w:shd w:val="clear" w:color="auto" w:fill="D9D9D9" w:themeFill="background1" w:themeFillShade="D9"/>
          </w:tcPr>
          <w:p w14:paraId="17DFE95B" w14:textId="53A1D64F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sz w:val="23"/>
                <w:szCs w:val="23"/>
              </w:rPr>
              <w:t>Contextual info:</w:t>
            </w:r>
          </w:p>
        </w:tc>
        <w:tc>
          <w:tcPr>
            <w:tcW w:w="3904" w:type="pct"/>
          </w:tcPr>
          <w:p w14:paraId="1DED298A" w14:textId="5970D4B3" w:rsidR="00A011FC" w:rsidRPr="00352471" w:rsidRDefault="00A011FC" w:rsidP="00A011FC">
            <w:pPr>
              <w:pStyle w:val="Header"/>
              <w:numPr>
                <w:ilvl w:val="0"/>
                <w:numId w:val="14"/>
              </w:numPr>
              <w:spacing w:after="120"/>
              <w:rPr>
                <w:rFonts w:ascii="Avenir Book" w:hAnsi="Avenir Book" w:cs="Calibri"/>
                <w:b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Has anything significant happened prior</w:t>
            </w:r>
            <w:r w:rsidR="008E6D37"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 xml:space="preserve"> to</w:t>
            </w:r>
            <w:r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/during the observation that may have an impact on the CYP?</w:t>
            </w:r>
          </w:p>
          <w:p w14:paraId="26C22390" w14:textId="5824E358" w:rsidR="00A8540F" w:rsidRPr="00352471" w:rsidRDefault="00A011FC" w:rsidP="00A011FC">
            <w:pPr>
              <w:pStyle w:val="Header"/>
              <w:numPr>
                <w:ilvl w:val="0"/>
                <w:numId w:val="14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Consider the child’s mood, sleep, health</w:t>
            </w:r>
            <w:r w:rsidR="008E6D37" w:rsidRPr="00352471">
              <w:rPr>
                <w:rFonts w:ascii="Avenir Book" w:hAnsi="Avenir Book" w:cs="Calibri"/>
                <w:bCs/>
                <w:color w:val="000000" w:themeColor="text1"/>
                <w:sz w:val="23"/>
                <w:szCs w:val="23"/>
              </w:rPr>
              <w:t>.</w:t>
            </w:r>
          </w:p>
        </w:tc>
      </w:tr>
      <w:tr w:rsidR="00A8540F" w:rsidRPr="00352471" w14:paraId="3FAF2062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71192741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Visual supports:</w:t>
            </w:r>
          </w:p>
        </w:tc>
        <w:tc>
          <w:tcPr>
            <w:tcW w:w="3904" w:type="pct"/>
          </w:tcPr>
          <w:p w14:paraId="6D03CDFD" w14:textId="1226089B" w:rsidR="00A8540F" w:rsidRPr="00352471" w:rsidRDefault="00A8540F" w:rsidP="00A8540F">
            <w:pPr>
              <w:pStyle w:val="Header"/>
              <w:numPr>
                <w:ilvl w:val="0"/>
                <w:numId w:val="3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Visual timetables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: a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re they accurate and are they being referred to as time passes? Consider how the class and individuals know what is coming next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.</w:t>
            </w:r>
          </w:p>
          <w:p w14:paraId="46026583" w14:textId="77777777" w:rsidR="00A8540F" w:rsidRPr="00352471" w:rsidRDefault="00A8540F" w:rsidP="00A8540F">
            <w:pPr>
              <w:pStyle w:val="Header"/>
              <w:numPr>
                <w:ilvl w:val="0"/>
                <w:numId w:val="3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Are visuals used universally or just for specific pupils?</w:t>
            </w:r>
          </w:p>
          <w:p w14:paraId="64FD1D24" w14:textId="77777777" w:rsidR="00A8540F" w:rsidRPr="00352471" w:rsidRDefault="00A8540F" w:rsidP="00A8540F">
            <w:pPr>
              <w:pStyle w:val="Header"/>
              <w:numPr>
                <w:ilvl w:val="0"/>
                <w:numId w:val="3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Is the learning task presented in a visual way?  If so, how? </w:t>
            </w:r>
          </w:p>
          <w:p w14:paraId="5D53E404" w14:textId="77777777" w:rsidR="00A8540F" w:rsidRPr="00352471" w:rsidRDefault="00A8540F" w:rsidP="00A8540F">
            <w:pPr>
              <w:pStyle w:val="Header"/>
              <w:numPr>
                <w:ilvl w:val="0"/>
                <w:numId w:val="3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Is there any environmental signage/labels e.g. ‘toilet’, ‘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rulers’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? Does there need to be?</w:t>
            </w:r>
          </w:p>
          <w:p w14:paraId="765F438B" w14:textId="77777777" w:rsidR="00A8540F" w:rsidRPr="00352471" w:rsidRDefault="00A8540F" w:rsidP="00A8540F">
            <w:pPr>
              <w:pStyle w:val="Header"/>
              <w:numPr>
                <w:ilvl w:val="0"/>
                <w:numId w:val="3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Can you see any visuals that you feel are promoting independence?</w:t>
            </w:r>
          </w:p>
        </w:tc>
      </w:tr>
      <w:tr w:rsidR="00A8540F" w:rsidRPr="00352471" w14:paraId="76316566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3C7A373A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Sensory processing:</w:t>
            </w:r>
          </w:p>
        </w:tc>
        <w:tc>
          <w:tcPr>
            <w:tcW w:w="3904" w:type="pct"/>
          </w:tcPr>
          <w:p w14:paraId="37A58DED" w14:textId="1F11696F" w:rsidR="00A8540F" w:rsidRPr="00352471" w:rsidRDefault="00A8540F" w:rsidP="00A8540F">
            <w:pPr>
              <w:pStyle w:val="Header"/>
              <w:numPr>
                <w:ilvl w:val="0"/>
                <w:numId w:val="4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Place yourself in the CYP’s shoes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; w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hat are you/they experiencing based on each of the 8 senses?</w:t>
            </w:r>
          </w:p>
          <w:p w14:paraId="65429F7A" w14:textId="605E0656" w:rsidR="00A8540F" w:rsidRPr="00352471" w:rsidRDefault="00A8540F" w:rsidP="00A8540F">
            <w:pPr>
              <w:pStyle w:val="Header"/>
              <w:numPr>
                <w:ilvl w:val="0"/>
                <w:numId w:val="4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Think about lighting, heat, displays, noise level, smells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, seating.</w:t>
            </w:r>
          </w:p>
          <w:p w14:paraId="47ECF81E" w14:textId="77777777" w:rsidR="00A8540F" w:rsidRPr="00352471" w:rsidRDefault="00A8540F" w:rsidP="00A8540F">
            <w:pPr>
              <w:pStyle w:val="Header"/>
              <w:numPr>
                <w:ilvl w:val="0"/>
                <w:numId w:val="4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Is the young person making any notable movements with their body e.g. tapping foot, playing with hair, rocking or leaning on chair? Do these movements increase/decrease at any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particular time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or with any particular activity? (Consider why this may be when discussing later)</w:t>
            </w:r>
          </w:p>
          <w:p w14:paraId="68F766D8" w14:textId="77777777" w:rsidR="00A8540F" w:rsidRPr="00352471" w:rsidRDefault="00A8540F" w:rsidP="00A8540F">
            <w:pPr>
              <w:pStyle w:val="Header"/>
              <w:numPr>
                <w:ilvl w:val="0"/>
                <w:numId w:val="4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Does the CYP have access to any equipment that may support their sensory needs e.g. gym ball, fidget tools, ear-defenders? </w:t>
            </w:r>
          </w:p>
        </w:tc>
      </w:tr>
      <w:tr w:rsidR="00A8540F" w:rsidRPr="00352471" w14:paraId="3260D685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600C00B3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lastRenderedPageBreak/>
              <w:t>Attention &amp; listening:</w:t>
            </w:r>
          </w:p>
        </w:tc>
        <w:tc>
          <w:tcPr>
            <w:tcW w:w="3904" w:type="pct"/>
          </w:tcPr>
          <w:p w14:paraId="4783BC9A" w14:textId="77777777" w:rsidR="00A8540F" w:rsidRPr="00352471" w:rsidRDefault="00A8540F" w:rsidP="00A8540F">
            <w:pPr>
              <w:pStyle w:val="Header"/>
              <w:numPr>
                <w:ilvl w:val="0"/>
                <w:numId w:val="5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Is the child is listening/attending to the learning information? How do you know this? Consider: posture and position; where they are looking; are they writing/recording anything and is it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actually related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to the task? Are they responding to instructions within their usual processing time?</w:t>
            </w:r>
          </w:p>
          <w:p w14:paraId="23E7372A" w14:textId="77777777" w:rsidR="00A8540F" w:rsidRPr="00352471" w:rsidRDefault="00A8540F" w:rsidP="00A8540F">
            <w:pPr>
              <w:pStyle w:val="Header"/>
              <w:numPr>
                <w:ilvl w:val="0"/>
                <w:numId w:val="5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Are they doing anything that may be aiding their concentration?</w:t>
            </w:r>
          </w:p>
          <w:p w14:paraId="783C0A37" w14:textId="460F9F45" w:rsidR="00A8540F" w:rsidRPr="00352471" w:rsidRDefault="00A8540F" w:rsidP="00A8540F">
            <w:pPr>
              <w:pStyle w:val="Header"/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  <w:t>Remember: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A person does not need to be making eye-contact, be sat still or responding immediately to a stimulus to be listening and paying attention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.</w:t>
            </w:r>
          </w:p>
        </w:tc>
      </w:tr>
      <w:tr w:rsidR="00A8540F" w:rsidRPr="00352471" w14:paraId="4531CECC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48126D94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Info processing:</w:t>
            </w:r>
          </w:p>
        </w:tc>
        <w:tc>
          <w:tcPr>
            <w:tcW w:w="3904" w:type="pct"/>
          </w:tcPr>
          <w:p w14:paraId="0602A8A0" w14:textId="77777777" w:rsidR="00A8540F" w:rsidRPr="00352471" w:rsidRDefault="00A8540F" w:rsidP="00A8540F">
            <w:pPr>
              <w:pStyle w:val="Header"/>
              <w:numPr>
                <w:ilvl w:val="0"/>
                <w:numId w:val="6"/>
              </w:numPr>
              <w:spacing w:after="120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 xml:space="preserve">In what way does the CYP process information presented in different ways and how long does it take? E.g. if an instruction is given verbally </w:t>
            </w:r>
            <w:proofErr w:type="gramStart"/>
            <w:r w:rsidRPr="00352471">
              <w:rPr>
                <w:rFonts w:ascii="Avenir Book" w:hAnsi="Avenir Book" w:cs="Calibri"/>
                <w:sz w:val="23"/>
                <w:szCs w:val="23"/>
              </w:rPr>
              <w:t>do</w:t>
            </w:r>
            <w:proofErr w:type="gramEnd"/>
            <w:r w:rsidRPr="00352471">
              <w:rPr>
                <w:rFonts w:ascii="Avenir Book" w:hAnsi="Avenir Book" w:cs="Calibri"/>
                <w:sz w:val="23"/>
                <w:szCs w:val="23"/>
              </w:rPr>
              <w:t xml:space="preserve"> they need longer to answer the question than if it is written down?</w:t>
            </w:r>
          </w:p>
          <w:p w14:paraId="2F0BBE25" w14:textId="77777777" w:rsidR="00A8540F" w:rsidRPr="00352471" w:rsidRDefault="00A8540F" w:rsidP="00A8540F">
            <w:pPr>
              <w:pStyle w:val="Header"/>
              <w:numPr>
                <w:ilvl w:val="0"/>
                <w:numId w:val="6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Is adequate processing time given within and between tasks/instructions/ activities?</w:t>
            </w:r>
          </w:p>
          <w:p w14:paraId="708A57DF" w14:textId="77777777" w:rsidR="00A8540F" w:rsidRPr="00352471" w:rsidRDefault="00A8540F" w:rsidP="00A8540F">
            <w:pPr>
              <w:pStyle w:val="Header"/>
              <w:numPr>
                <w:ilvl w:val="0"/>
                <w:numId w:val="6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Consider whether tasks need to be ‘chunked’ to make them accessible.</w:t>
            </w:r>
          </w:p>
          <w:p w14:paraId="0659FC54" w14:textId="77777777" w:rsidR="00A8540F" w:rsidRPr="00352471" w:rsidRDefault="00A8540F" w:rsidP="00A8540F">
            <w:pPr>
              <w:pStyle w:val="Header"/>
              <w:numPr>
                <w:ilvl w:val="0"/>
                <w:numId w:val="6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Is there a multi-sensory approach to learning?</w:t>
            </w:r>
          </w:p>
        </w:tc>
      </w:tr>
      <w:tr w:rsidR="00A8540F" w:rsidRPr="00352471" w14:paraId="4DEAA1A8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79C5A94B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Communication:</w:t>
            </w:r>
          </w:p>
        </w:tc>
        <w:tc>
          <w:tcPr>
            <w:tcW w:w="3904" w:type="pct"/>
          </w:tcPr>
          <w:p w14:paraId="2EFCA67F" w14:textId="77777777" w:rsidR="00A8540F" w:rsidRPr="00352471" w:rsidRDefault="00A8540F" w:rsidP="00A8540F">
            <w:pPr>
              <w:pStyle w:val="Header"/>
              <w:numPr>
                <w:ilvl w:val="0"/>
                <w:numId w:val="9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What appears to be the CYP’s preferred/most accessible method of communication: e.g. verbal, visuals, communication aid? Are facial expressions and body language used to communicate?</w:t>
            </w:r>
          </w:p>
          <w:p w14:paraId="2D8C208B" w14:textId="77777777" w:rsidR="00A8540F" w:rsidRPr="00352471" w:rsidRDefault="00A8540F" w:rsidP="00A8540F">
            <w:pPr>
              <w:pStyle w:val="Header"/>
              <w:numPr>
                <w:ilvl w:val="0"/>
                <w:numId w:val="9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Note what you see in relation to receptive and expressive communication.</w:t>
            </w:r>
          </w:p>
          <w:p w14:paraId="73C93621" w14:textId="77777777" w:rsidR="00A8540F" w:rsidRPr="00352471" w:rsidRDefault="00A8540F" w:rsidP="00A8540F">
            <w:pPr>
              <w:pStyle w:val="Header"/>
              <w:numPr>
                <w:ilvl w:val="0"/>
                <w:numId w:val="9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Does the young person ever instigate communication and if so, with who and for what reasons?</w:t>
            </w:r>
          </w:p>
          <w:p w14:paraId="092E94B1" w14:textId="2255AAE7" w:rsidR="00A8540F" w:rsidRPr="00352471" w:rsidRDefault="00A8540F" w:rsidP="00A8540F">
            <w:pPr>
              <w:pStyle w:val="Header"/>
              <w:numPr>
                <w:ilvl w:val="0"/>
                <w:numId w:val="9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Consider what additional information the young person may have been communicating through their actions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: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e.g. pushing their work away may be a communication of anxiety.</w:t>
            </w:r>
          </w:p>
          <w:p w14:paraId="5B0AF1C9" w14:textId="0DC2FC96" w:rsidR="00A8540F" w:rsidRPr="00352471" w:rsidRDefault="00A8540F" w:rsidP="00A8540F">
            <w:pPr>
              <w:pStyle w:val="Header"/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  <w:t xml:space="preserve">Remember: 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There is no ‘correct’ way to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communicate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and a person’s primary method of communication may not be verbal. Over 70% of our communication is non</w:t>
            </w:r>
            <w:r w:rsidR="00A011FC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-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verbal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.</w:t>
            </w:r>
          </w:p>
        </w:tc>
      </w:tr>
      <w:tr w:rsidR="00A8540F" w:rsidRPr="00352471" w14:paraId="00168AA1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7CE8867F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Social interaction:</w:t>
            </w:r>
          </w:p>
        </w:tc>
        <w:tc>
          <w:tcPr>
            <w:tcW w:w="3904" w:type="pct"/>
          </w:tcPr>
          <w:p w14:paraId="7F7CB1D7" w14:textId="77777777" w:rsidR="00A8540F" w:rsidRPr="00352471" w:rsidRDefault="00A8540F" w:rsidP="00A8540F">
            <w:pPr>
              <w:pStyle w:val="Header"/>
              <w:numPr>
                <w:ilvl w:val="0"/>
                <w:numId w:val="11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How does the CYP interact socially?  E.g. is it physical, verbal, pragmatic etc. </w:t>
            </w:r>
          </w:p>
          <w:p w14:paraId="6DBF811C" w14:textId="77777777" w:rsidR="00A8540F" w:rsidRPr="00352471" w:rsidRDefault="00A8540F" w:rsidP="00A8540F">
            <w:pPr>
              <w:pStyle w:val="Header"/>
              <w:numPr>
                <w:ilvl w:val="0"/>
                <w:numId w:val="11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do others interact with the CYP?</w:t>
            </w:r>
          </w:p>
          <w:p w14:paraId="66C900B0" w14:textId="77777777" w:rsidR="00A8540F" w:rsidRPr="00352471" w:rsidRDefault="00A8540F" w:rsidP="00A8540F">
            <w:pPr>
              <w:pStyle w:val="Header"/>
              <w:numPr>
                <w:ilvl w:val="0"/>
                <w:numId w:val="11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Does their body language or facial expression change or suggest anything? E.g. relaxed or stressed.</w:t>
            </w:r>
          </w:p>
          <w:p w14:paraId="482C40F8" w14:textId="77777777" w:rsidR="00A8540F" w:rsidRPr="00352471" w:rsidRDefault="00A8540F" w:rsidP="00A8540F">
            <w:pPr>
              <w:pStyle w:val="Header"/>
              <w:numPr>
                <w:ilvl w:val="0"/>
                <w:numId w:val="11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lastRenderedPageBreak/>
              <w:t>Consider whether the CYP instigates interactions and how they respond to others instigating interactions with them.</w:t>
            </w:r>
          </w:p>
          <w:p w14:paraId="70948A84" w14:textId="77777777" w:rsidR="00A8540F" w:rsidRPr="00352471" w:rsidRDefault="00A8540F" w:rsidP="00A8540F">
            <w:pPr>
              <w:pStyle w:val="Header"/>
              <w:numPr>
                <w:ilvl w:val="0"/>
                <w:numId w:val="11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do they end interactions?</w:t>
            </w:r>
          </w:p>
          <w:p w14:paraId="64C54C8C" w14:textId="73E8F820" w:rsidR="00A011FC" w:rsidRPr="00352471" w:rsidRDefault="00A011FC" w:rsidP="00A011FC">
            <w:pPr>
              <w:pStyle w:val="Header"/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  <w:t xml:space="preserve">Remember: 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There is no single ‘right way’ to be social. Autistic social preferences may differ from neurotypical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preferences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but this does not necessarily mean they are a cause for concern.</w:t>
            </w:r>
          </w:p>
        </w:tc>
      </w:tr>
      <w:tr w:rsidR="00A8540F" w:rsidRPr="00352471" w14:paraId="752216EC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7BD0E7F3" w14:textId="77777777" w:rsidR="00A8540F" w:rsidRPr="00352471" w:rsidRDefault="00A8540F" w:rsidP="00A8540F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lastRenderedPageBreak/>
              <w:t>Academic:</w:t>
            </w:r>
          </w:p>
        </w:tc>
        <w:tc>
          <w:tcPr>
            <w:tcW w:w="3904" w:type="pct"/>
          </w:tcPr>
          <w:p w14:paraId="185F4E97" w14:textId="77777777" w:rsidR="00A8540F" w:rsidRPr="00352471" w:rsidRDefault="00A8540F" w:rsidP="00A8540F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What activity/lesson is occurring?</w:t>
            </w:r>
          </w:p>
          <w:p w14:paraId="1B56BAF8" w14:textId="77777777" w:rsidR="00A8540F" w:rsidRPr="00352471" w:rsidRDefault="00A8540F" w:rsidP="00A8540F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What are the components of the lesson? E.g. reading, writing, play skills, movement?</w:t>
            </w:r>
          </w:p>
          <w:p w14:paraId="694F73D7" w14:textId="38D781BE" w:rsidR="00A8540F" w:rsidRPr="00352471" w:rsidRDefault="00A8540F" w:rsidP="00A8540F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Is their work accessible to them: is it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differentiated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</w:t>
            </w:r>
            <w:r w:rsidR="008E6D37"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or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does it need to be?</w:t>
            </w:r>
          </w:p>
          <w:p w14:paraId="281BDE57" w14:textId="77777777" w:rsidR="00A8540F" w:rsidRPr="00352471" w:rsidRDefault="00A8540F" w:rsidP="00A8540F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are the engaging with the task relative to their peers, and are they aware of any differences between themselves and peers when accessing work?</w:t>
            </w:r>
          </w:p>
          <w:p w14:paraId="502D8446" w14:textId="77777777" w:rsidR="00A8540F" w:rsidRPr="00352471" w:rsidRDefault="00A8540F" w:rsidP="00A8540F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independently are they working?</w:t>
            </w:r>
          </w:p>
          <w:p w14:paraId="7D385502" w14:textId="77777777" w:rsidR="00A8540F" w:rsidRPr="00352471" w:rsidRDefault="00A8540F" w:rsidP="00A8540F">
            <w:pPr>
              <w:pStyle w:val="Header"/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</w:rPr>
              <w:t xml:space="preserve">Remember: 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Being inclusive does not mean doing the same work as everyone else. A CYP’s tasks need to be meaningful and accessible to them whilst also embedding the same skills or focussing on the same topic as their peers to allow engagement with the class.</w:t>
            </w:r>
          </w:p>
        </w:tc>
      </w:tr>
      <w:tr w:rsidR="00A011FC" w:rsidRPr="00352471" w14:paraId="22070824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42D90F69" w14:textId="3D5118CC" w:rsidR="00A011FC" w:rsidRPr="00352471" w:rsidRDefault="00A011FC" w:rsidP="00A011FC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Choice making:</w:t>
            </w:r>
          </w:p>
        </w:tc>
        <w:tc>
          <w:tcPr>
            <w:tcW w:w="3904" w:type="pct"/>
          </w:tcPr>
          <w:p w14:paraId="6B311F73" w14:textId="77777777" w:rsidR="00A011FC" w:rsidRPr="00352471" w:rsidRDefault="00A011FC" w:rsidP="00A011FC">
            <w:pPr>
              <w:pStyle w:val="Header"/>
              <w:numPr>
                <w:ilvl w:val="0"/>
                <w:numId w:val="7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does the CYP communicate their preferences? Note instances of this that you see. Are opportunities for choice making instigated or does the CYP self-advocate?</w:t>
            </w:r>
          </w:p>
          <w:p w14:paraId="56907AB5" w14:textId="77777777" w:rsidR="00A011FC" w:rsidRPr="00352471" w:rsidRDefault="00A011FC" w:rsidP="00A011FC">
            <w:pPr>
              <w:pStyle w:val="Header"/>
              <w:numPr>
                <w:ilvl w:val="0"/>
                <w:numId w:val="7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Is the CYP’s work differentiated. Do they have choice over the activities they are completing, the order in which they complete activities, or </w:t>
            </w:r>
            <w:proofErr w:type="gramStart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the means by which</w:t>
            </w:r>
            <w:proofErr w:type="gramEnd"/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 xml:space="preserve"> they can complete an activity? (e.g. 5 questions instead of 10; dictating answers instead of writing them down) Does the CYP have options if they prefer to do something else?</w:t>
            </w:r>
          </w:p>
          <w:p w14:paraId="1C311533" w14:textId="7FC05C60" w:rsidR="00A011FC" w:rsidRPr="00352471" w:rsidRDefault="00A011FC" w:rsidP="00A011FC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  <w:t>How are choices presented?</w:t>
            </w:r>
          </w:p>
        </w:tc>
      </w:tr>
      <w:tr w:rsidR="00A011FC" w:rsidRPr="00352471" w14:paraId="207E1E52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54E32994" w14:textId="11A4BAED" w:rsidR="00A011FC" w:rsidRPr="00352471" w:rsidRDefault="00A011FC" w:rsidP="00A011FC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  <w:lang w:val="pt-PT"/>
              </w:rPr>
              <w:t>Problem solving:</w:t>
            </w:r>
          </w:p>
        </w:tc>
        <w:tc>
          <w:tcPr>
            <w:tcW w:w="3904" w:type="pct"/>
          </w:tcPr>
          <w:p w14:paraId="77A3C6DF" w14:textId="77777777" w:rsidR="00A011FC" w:rsidRPr="00352471" w:rsidRDefault="00A011FC" w:rsidP="00A011FC">
            <w:pPr>
              <w:pStyle w:val="Header"/>
              <w:numPr>
                <w:ilvl w:val="0"/>
                <w:numId w:val="8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  <w:lang w:val="pt-PT"/>
              </w:rPr>
            </w:pP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  <w:lang w:val="pt-PT"/>
              </w:rPr>
              <w:t>Note instances of the CYP problem-solving.  How much adult support is required/given?</w:t>
            </w:r>
          </w:p>
          <w:p w14:paraId="29BF070C" w14:textId="611162BA" w:rsidR="00A011FC" w:rsidRPr="00352471" w:rsidRDefault="00A011FC" w:rsidP="00A011FC">
            <w:pPr>
              <w:pStyle w:val="Header"/>
              <w:numPr>
                <w:ilvl w:val="0"/>
                <w:numId w:val="12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color w:val="000000" w:themeColor="text1"/>
                <w:sz w:val="23"/>
                <w:szCs w:val="23"/>
                <w:lang w:val="pt-PT"/>
              </w:rPr>
              <w:t xml:space="preserve">Remember: </w:t>
            </w:r>
            <w:r w:rsidRPr="00352471">
              <w:rPr>
                <w:rFonts w:ascii="Avenir Book" w:hAnsi="Avenir Book" w:cs="Calibri"/>
                <w:color w:val="000000" w:themeColor="text1"/>
                <w:sz w:val="23"/>
                <w:szCs w:val="23"/>
                <w:lang w:val="pt-PT"/>
              </w:rPr>
              <w:t>Problem solving does not just relate to academic learning. Our environments present problems for us on a daily basis e.g. you want someone to sit next to you but there isn’t a chair, or the pencil you need is blunt.</w:t>
            </w:r>
          </w:p>
        </w:tc>
      </w:tr>
      <w:tr w:rsidR="00A011FC" w:rsidRPr="00352471" w14:paraId="66DBA48F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64F48F5B" w14:textId="7CFE60F7" w:rsidR="00A011FC" w:rsidRPr="00352471" w:rsidRDefault="00A011FC" w:rsidP="00A011FC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  <w:lang w:val="pt-PT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Play:</w:t>
            </w:r>
          </w:p>
        </w:tc>
        <w:tc>
          <w:tcPr>
            <w:tcW w:w="3904" w:type="pct"/>
          </w:tcPr>
          <w:p w14:paraId="45DAE475" w14:textId="77777777" w:rsidR="00A011FC" w:rsidRPr="00352471" w:rsidRDefault="00A011FC" w:rsidP="00A011FC">
            <w:pPr>
              <w:pStyle w:val="Header"/>
              <w:numPr>
                <w:ilvl w:val="0"/>
                <w:numId w:val="10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Consider the stages of play. Sensory, organising, functional, pretend.</w:t>
            </w:r>
          </w:p>
          <w:p w14:paraId="797B38BD" w14:textId="77777777" w:rsidR="00A011FC" w:rsidRPr="00352471" w:rsidRDefault="00A011FC" w:rsidP="00A011FC">
            <w:pPr>
              <w:pStyle w:val="Header"/>
              <w:numPr>
                <w:ilvl w:val="0"/>
                <w:numId w:val="10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 xml:space="preserve">What type of play is happening? Is it repetitive? </w:t>
            </w:r>
          </w:p>
          <w:p w14:paraId="073C9B82" w14:textId="77777777" w:rsidR="00A011FC" w:rsidRPr="00352471" w:rsidRDefault="00A011FC" w:rsidP="00A011FC">
            <w:pPr>
              <w:pStyle w:val="Header"/>
              <w:numPr>
                <w:ilvl w:val="0"/>
                <w:numId w:val="10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lastRenderedPageBreak/>
              <w:t>Consider whether that CYP observes from a distance before joining in.</w:t>
            </w:r>
          </w:p>
          <w:p w14:paraId="3B266C9F" w14:textId="77777777" w:rsidR="00A011FC" w:rsidRPr="00352471" w:rsidRDefault="00A011FC" w:rsidP="00A011FC">
            <w:pPr>
              <w:pStyle w:val="Header"/>
              <w:numPr>
                <w:ilvl w:val="0"/>
                <w:numId w:val="10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If play involves others, who are they and how many of them? Does play always involve the same people?</w:t>
            </w:r>
          </w:p>
          <w:p w14:paraId="4C21D18C" w14:textId="77777777" w:rsidR="00A011FC" w:rsidRPr="00352471" w:rsidRDefault="00A011FC" w:rsidP="00A011FC">
            <w:pPr>
              <w:pStyle w:val="Header"/>
              <w:numPr>
                <w:ilvl w:val="0"/>
                <w:numId w:val="10"/>
              </w:numPr>
              <w:spacing w:after="120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Note any items used when playing e.g. toys, clothing used to make a den, bricks.</w:t>
            </w:r>
          </w:p>
          <w:p w14:paraId="152C7D9D" w14:textId="4870D421" w:rsidR="00A011FC" w:rsidRPr="00352471" w:rsidRDefault="00A011FC" w:rsidP="00A011FC">
            <w:pPr>
              <w:pStyle w:val="Header"/>
              <w:numPr>
                <w:ilvl w:val="0"/>
                <w:numId w:val="8"/>
              </w:numPr>
              <w:spacing w:after="120"/>
              <w:rPr>
                <w:rFonts w:ascii="Avenir Book" w:hAnsi="Avenir Book" w:cs="Calibri"/>
                <w:color w:val="000000" w:themeColor="text1"/>
                <w:sz w:val="23"/>
                <w:szCs w:val="23"/>
                <w:lang w:val="pt-PT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t>Remember:</w:t>
            </w:r>
            <w:r w:rsidRPr="00352471">
              <w:rPr>
                <w:rFonts w:ascii="Avenir Book" w:hAnsi="Avenir Book" w:cs="Calibri"/>
                <w:sz w:val="23"/>
                <w:szCs w:val="23"/>
              </w:rPr>
              <w:t xml:space="preserve"> There is no ‘correct’ way to </w:t>
            </w:r>
            <w:proofErr w:type="gramStart"/>
            <w:r w:rsidRPr="00352471">
              <w:rPr>
                <w:rFonts w:ascii="Avenir Book" w:hAnsi="Avenir Book" w:cs="Calibri"/>
                <w:sz w:val="23"/>
                <w:szCs w:val="23"/>
              </w:rPr>
              <w:t>play</w:t>
            </w:r>
            <w:proofErr w:type="gramEnd"/>
            <w:r w:rsidRPr="00352471">
              <w:rPr>
                <w:rFonts w:ascii="Avenir Book" w:hAnsi="Avenir Book" w:cs="Calibri"/>
                <w:sz w:val="23"/>
                <w:szCs w:val="23"/>
              </w:rPr>
              <w:t xml:space="preserve"> and play can look very different for each CYP.</w:t>
            </w:r>
          </w:p>
        </w:tc>
      </w:tr>
      <w:tr w:rsidR="00A011FC" w:rsidRPr="00352471" w14:paraId="52DF4C71" w14:textId="77777777" w:rsidTr="00277F49">
        <w:tc>
          <w:tcPr>
            <w:tcW w:w="1096" w:type="pct"/>
            <w:shd w:val="clear" w:color="auto" w:fill="D9D9D9" w:themeFill="background1" w:themeFillShade="D9"/>
          </w:tcPr>
          <w:p w14:paraId="37D65CD6" w14:textId="77777777" w:rsidR="00A011FC" w:rsidRPr="00352471" w:rsidRDefault="00A011FC" w:rsidP="00A011FC">
            <w:pPr>
              <w:pStyle w:val="Header"/>
              <w:spacing w:after="120" w:line="600" w:lineRule="auto"/>
              <w:rPr>
                <w:rFonts w:ascii="Avenir Book" w:hAnsi="Avenir Book" w:cs="Calibri"/>
                <w:b/>
                <w:bCs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b/>
                <w:bCs/>
                <w:sz w:val="23"/>
                <w:szCs w:val="23"/>
              </w:rPr>
              <w:lastRenderedPageBreak/>
              <w:t>Other:</w:t>
            </w:r>
          </w:p>
        </w:tc>
        <w:tc>
          <w:tcPr>
            <w:tcW w:w="3904" w:type="pct"/>
          </w:tcPr>
          <w:p w14:paraId="3E295644" w14:textId="7F6B220F" w:rsidR="00A011FC" w:rsidRPr="00352471" w:rsidRDefault="00A011FC" w:rsidP="008E6D37">
            <w:pPr>
              <w:pStyle w:val="Header"/>
              <w:numPr>
                <w:ilvl w:val="0"/>
                <w:numId w:val="13"/>
              </w:numPr>
              <w:spacing w:after="120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You may wish to note down any other pertinent information here that does not seem to fit another category</w:t>
            </w:r>
            <w:r w:rsidR="008E6D37" w:rsidRPr="00352471">
              <w:rPr>
                <w:rFonts w:ascii="Avenir Book" w:hAnsi="Avenir Book" w:cs="Calibri"/>
                <w:sz w:val="23"/>
                <w:szCs w:val="23"/>
              </w:rPr>
              <w:t>.</w:t>
            </w:r>
          </w:p>
        </w:tc>
      </w:tr>
    </w:tbl>
    <w:p w14:paraId="75632C32" w14:textId="77777777" w:rsidR="00277F49" w:rsidRPr="00352471" w:rsidRDefault="00277F49">
      <w:pPr>
        <w:rPr>
          <w:rFonts w:ascii="Avenir Book" w:hAnsi="Avenir Book"/>
        </w:rPr>
      </w:pPr>
    </w:p>
    <w:p w14:paraId="2F66FED4" w14:textId="77777777" w:rsidR="00277F49" w:rsidRPr="00352471" w:rsidRDefault="00277F49">
      <w:pPr>
        <w:rPr>
          <w:rFonts w:ascii="Avenir Book" w:hAnsi="Avenir Book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32"/>
        <w:gridCol w:w="1426"/>
        <w:gridCol w:w="1478"/>
      </w:tblGrid>
      <w:tr w:rsidR="008E6D37" w:rsidRPr="00352471" w14:paraId="119C9B35" w14:textId="77777777" w:rsidTr="008E6D37">
        <w:tc>
          <w:tcPr>
            <w:tcW w:w="3541" w:type="pct"/>
            <w:shd w:val="clear" w:color="auto" w:fill="D9D9D9" w:themeFill="background1" w:themeFillShade="D9"/>
          </w:tcPr>
          <w:p w14:paraId="14BF9CFB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b/>
              </w:rPr>
            </w:pPr>
            <w:r w:rsidRPr="00352471">
              <w:rPr>
                <w:rFonts w:ascii="Avenir Book" w:hAnsi="Avenir Book" w:cs="Calibri"/>
                <w:b/>
              </w:rPr>
              <w:t>Actions:</w:t>
            </w:r>
          </w:p>
        </w:tc>
        <w:tc>
          <w:tcPr>
            <w:tcW w:w="764" w:type="pct"/>
            <w:shd w:val="clear" w:color="auto" w:fill="D9D9D9" w:themeFill="background1" w:themeFillShade="D9"/>
          </w:tcPr>
          <w:p w14:paraId="15F617A3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b/>
              </w:rPr>
            </w:pPr>
            <w:r w:rsidRPr="00352471">
              <w:rPr>
                <w:rFonts w:ascii="Avenir Book" w:hAnsi="Avenir Book" w:cs="Calibri"/>
                <w:b/>
              </w:rPr>
              <w:t>Actioned by:</w:t>
            </w:r>
          </w:p>
        </w:tc>
        <w:tc>
          <w:tcPr>
            <w:tcW w:w="695" w:type="pct"/>
            <w:shd w:val="clear" w:color="auto" w:fill="D9D9D9" w:themeFill="background1" w:themeFillShade="D9"/>
          </w:tcPr>
          <w:p w14:paraId="1CF58283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b/>
              </w:rPr>
            </w:pPr>
            <w:r w:rsidRPr="00352471">
              <w:rPr>
                <w:rFonts w:ascii="Avenir Book" w:hAnsi="Avenir Book" w:cs="Calibri"/>
                <w:b/>
              </w:rPr>
              <w:t>Timeframe:</w:t>
            </w:r>
          </w:p>
        </w:tc>
      </w:tr>
      <w:tr w:rsidR="008E6D37" w:rsidRPr="00352471" w14:paraId="331D3C5B" w14:textId="77777777" w:rsidTr="008E6D37">
        <w:tc>
          <w:tcPr>
            <w:tcW w:w="3541" w:type="pct"/>
            <w:shd w:val="clear" w:color="auto" w:fill="auto"/>
          </w:tcPr>
          <w:p w14:paraId="3FFAFBE6" w14:textId="1ACF33A6" w:rsidR="008E6D37" w:rsidRPr="00352471" w:rsidRDefault="008E6D37" w:rsidP="00945CDD">
            <w:pPr>
              <w:pStyle w:val="Header"/>
              <w:spacing w:after="120" w:line="276" w:lineRule="auto"/>
              <w:rPr>
                <w:rFonts w:ascii="Avenir Book" w:hAnsi="Avenir Book" w:cs="Calibri"/>
                <w:sz w:val="23"/>
                <w:szCs w:val="23"/>
              </w:rPr>
            </w:pPr>
            <w:r w:rsidRPr="00352471">
              <w:rPr>
                <w:rFonts w:ascii="Avenir Book" w:hAnsi="Avenir Book" w:cs="Calibri"/>
                <w:sz w:val="23"/>
                <w:szCs w:val="23"/>
              </w:rPr>
              <w:t>What do you plan to do with the information gathered during your observation and by when?</w:t>
            </w:r>
          </w:p>
        </w:tc>
        <w:tc>
          <w:tcPr>
            <w:tcW w:w="764" w:type="pct"/>
            <w:shd w:val="clear" w:color="auto" w:fill="auto"/>
          </w:tcPr>
          <w:p w14:paraId="1A9E7083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sz w:val="23"/>
                <w:szCs w:val="23"/>
              </w:rPr>
            </w:pPr>
          </w:p>
        </w:tc>
        <w:tc>
          <w:tcPr>
            <w:tcW w:w="695" w:type="pct"/>
            <w:shd w:val="clear" w:color="auto" w:fill="auto"/>
          </w:tcPr>
          <w:p w14:paraId="4B4F0FC8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sz w:val="23"/>
                <w:szCs w:val="23"/>
              </w:rPr>
            </w:pPr>
          </w:p>
        </w:tc>
      </w:tr>
      <w:tr w:rsidR="008E6D37" w:rsidRPr="00352471" w14:paraId="50E9815D" w14:textId="77777777" w:rsidTr="008E6D37">
        <w:tc>
          <w:tcPr>
            <w:tcW w:w="3541" w:type="pct"/>
            <w:shd w:val="clear" w:color="auto" w:fill="auto"/>
          </w:tcPr>
          <w:p w14:paraId="03A13A97" w14:textId="77777777" w:rsidR="008E6D37" w:rsidRPr="00352471" w:rsidRDefault="008E6D37" w:rsidP="00945CDD">
            <w:pPr>
              <w:pStyle w:val="Header"/>
              <w:spacing w:after="120" w:line="276" w:lineRule="auto"/>
              <w:rPr>
                <w:rFonts w:ascii="Avenir Book" w:hAnsi="Avenir Book" w:cs="Calibri"/>
                <w:sz w:val="23"/>
                <w:szCs w:val="23"/>
              </w:rPr>
            </w:pPr>
          </w:p>
        </w:tc>
        <w:tc>
          <w:tcPr>
            <w:tcW w:w="764" w:type="pct"/>
            <w:shd w:val="clear" w:color="auto" w:fill="auto"/>
          </w:tcPr>
          <w:p w14:paraId="5B5169ED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sz w:val="23"/>
                <w:szCs w:val="23"/>
              </w:rPr>
            </w:pPr>
          </w:p>
        </w:tc>
        <w:tc>
          <w:tcPr>
            <w:tcW w:w="695" w:type="pct"/>
            <w:shd w:val="clear" w:color="auto" w:fill="auto"/>
          </w:tcPr>
          <w:p w14:paraId="5D599657" w14:textId="77777777" w:rsidR="008E6D37" w:rsidRPr="00352471" w:rsidRDefault="008E6D37" w:rsidP="00945CDD">
            <w:pPr>
              <w:pStyle w:val="Header"/>
              <w:spacing w:after="120"/>
              <w:rPr>
                <w:rFonts w:ascii="Avenir Book" w:hAnsi="Avenir Book" w:cs="Calibri"/>
                <w:sz w:val="23"/>
                <w:szCs w:val="23"/>
              </w:rPr>
            </w:pPr>
          </w:p>
        </w:tc>
      </w:tr>
    </w:tbl>
    <w:p w14:paraId="5D0C794C" w14:textId="77777777" w:rsidR="00277F49" w:rsidRPr="00352471" w:rsidRDefault="00277F49">
      <w:pPr>
        <w:rPr>
          <w:rFonts w:ascii="Avenir Book" w:hAnsi="Avenir Book"/>
        </w:rPr>
      </w:pPr>
    </w:p>
    <w:sectPr w:rsidR="00277F49" w:rsidRPr="00352471" w:rsidSect="00352471">
      <w:pgSz w:w="11906" w:h="16838"/>
      <w:pgMar w:top="1440" w:right="1080" w:bottom="1440" w:left="108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5FBF1" w14:textId="77777777" w:rsidR="007D5B33" w:rsidRDefault="007D5B33" w:rsidP="00277F49">
      <w:r>
        <w:separator/>
      </w:r>
    </w:p>
  </w:endnote>
  <w:endnote w:type="continuationSeparator" w:id="0">
    <w:p w14:paraId="65F6D1F8" w14:textId="77777777" w:rsidR="007D5B33" w:rsidRDefault="007D5B33" w:rsidP="00277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F14BF" w14:textId="77777777" w:rsidR="007D5B33" w:rsidRDefault="007D5B33" w:rsidP="00277F49">
      <w:r>
        <w:separator/>
      </w:r>
    </w:p>
  </w:footnote>
  <w:footnote w:type="continuationSeparator" w:id="0">
    <w:p w14:paraId="7EE468B9" w14:textId="77777777" w:rsidR="007D5B33" w:rsidRDefault="007D5B33" w:rsidP="00277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E5862"/>
    <w:multiLevelType w:val="hybridMultilevel"/>
    <w:tmpl w:val="BE242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A5BD7"/>
    <w:multiLevelType w:val="hybridMultilevel"/>
    <w:tmpl w:val="158AB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B79FD"/>
    <w:multiLevelType w:val="hybridMultilevel"/>
    <w:tmpl w:val="623E7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447F"/>
    <w:multiLevelType w:val="hybridMultilevel"/>
    <w:tmpl w:val="01FEE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83D41"/>
    <w:multiLevelType w:val="hybridMultilevel"/>
    <w:tmpl w:val="4096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21B9D"/>
    <w:multiLevelType w:val="hybridMultilevel"/>
    <w:tmpl w:val="2FFEA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B0BEB"/>
    <w:multiLevelType w:val="hybridMultilevel"/>
    <w:tmpl w:val="E3781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C600AD"/>
    <w:multiLevelType w:val="hybridMultilevel"/>
    <w:tmpl w:val="3A72B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193FF4"/>
    <w:multiLevelType w:val="hybridMultilevel"/>
    <w:tmpl w:val="84B0C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E57B0"/>
    <w:multiLevelType w:val="hybridMultilevel"/>
    <w:tmpl w:val="8F427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C3676E"/>
    <w:multiLevelType w:val="hybridMultilevel"/>
    <w:tmpl w:val="5790C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000350"/>
    <w:multiLevelType w:val="hybridMultilevel"/>
    <w:tmpl w:val="692AF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4366A"/>
    <w:multiLevelType w:val="hybridMultilevel"/>
    <w:tmpl w:val="20327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23101"/>
    <w:multiLevelType w:val="hybridMultilevel"/>
    <w:tmpl w:val="6A7EE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5311912">
    <w:abstractNumId w:val="0"/>
  </w:num>
  <w:num w:numId="2" w16cid:durableId="498617053">
    <w:abstractNumId w:val="13"/>
  </w:num>
  <w:num w:numId="3" w16cid:durableId="1350137801">
    <w:abstractNumId w:val="2"/>
  </w:num>
  <w:num w:numId="4" w16cid:durableId="604270310">
    <w:abstractNumId w:val="1"/>
  </w:num>
  <w:num w:numId="5" w16cid:durableId="706833816">
    <w:abstractNumId w:val="7"/>
  </w:num>
  <w:num w:numId="6" w16cid:durableId="481771988">
    <w:abstractNumId w:val="8"/>
  </w:num>
  <w:num w:numId="7" w16cid:durableId="351883728">
    <w:abstractNumId w:val="11"/>
  </w:num>
  <w:num w:numId="8" w16cid:durableId="1575776880">
    <w:abstractNumId w:val="5"/>
  </w:num>
  <w:num w:numId="9" w16cid:durableId="1975793237">
    <w:abstractNumId w:val="3"/>
  </w:num>
  <w:num w:numId="10" w16cid:durableId="671761770">
    <w:abstractNumId w:val="4"/>
  </w:num>
  <w:num w:numId="11" w16cid:durableId="876428994">
    <w:abstractNumId w:val="10"/>
  </w:num>
  <w:num w:numId="12" w16cid:durableId="1619099565">
    <w:abstractNumId w:val="9"/>
  </w:num>
  <w:num w:numId="13" w16cid:durableId="1912696889">
    <w:abstractNumId w:val="6"/>
  </w:num>
  <w:num w:numId="14" w16cid:durableId="96411605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F49"/>
    <w:rsid w:val="00277F49"/>
    <w:rsid w:val="002E404A"/>
    <w:rsid w:val="00352471"/>
    <w:rsid w:val="007D5B33"/>
    <w:rsid w:val="008E6D37"/>
    <w:rsid w:val="009254F1"/>
    <w:rsid w:val="009A0325"/>
    <w:rsid w:val="00A011FC"/>
    <w:rsid w:val="00A8540F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089AC"/>
  <w15:chartTrackingRefBased/>
  <w15:docId w15:val="{56FE1AAA-278A-4E25-9688-A86B6506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F49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77F4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77F49"/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77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77F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7F49"/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  <w:style w:type="paragraph" w:customStyle="1" w:styleId="Body">
    <w:name w:val="Body"/>
    <w:rsid w:val="00A8540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kern w:val="0"/>
      <w:u w:color="000000"/>
      <w:bdr w:val="nil"/>
      <w:lang w:eastAsia="en-GB"/>
      <w14:ligatures w14:val="none"/>
    </w:rPr>
  </w:style>
  <w:style w:type="paragraph" w:styleId="NoSpacing">
    <w:name w:val="No Spacing"/>
    <w:uiPriority w:val="1"/>
    <w:qFormat/>
    <w:rsid w:val="00A8540F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36E7648B27E40B85942DA752A21B9" ma:contentTypeVersion="19" ma:contentTypeDescription="Create a new document." ma:contentTypeScope="" ma:versionID="405c3afe4288cef7938018ad04e304eb">
  <xsd:schema xmlns:xsd="http://www.w3.org/2001/XMLSchema" xmlns:xs="http://www.w3.org/2001/XMLSchema" xmlns:p="http://schemas.microsoft.com/office/2006/metadata/properties" xmlns:ns2="e8c9e174-acf7-4c01-a3e9-2362ee45cb59" xmlns:ns3="ac5c2849-74a1-46d7-ad44-587ab7d0a8b9" targetNamespace="http://schemas.microsoft.com/office/2006/metadata/properties" ma:root="true" ma:fieldsID="2a93cde61773490e7e53262b26541259" ns2:_="" ns3:_="">
    <xsd:import namespace="e8c9e174-acf7-4c01-a3e9-2362ee45cb59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c9e174-acf7-4c01-a3e9-2362ee45c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ocTags" ma:index="24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d8e964-959b-433d-ad17-852a8666deb6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c9e174-acf7-4c01-a3e9-2362ee45cb59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E57087E9-FF6F-432D-AFDE-BB5EF7E64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227A1B-7CDA-4AAB-912D-BED318153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c9e174-acf7-4c01-a3e9-2362ee45cb59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502363-33AC-498B-B54C-0F3F2110070C}">
  <ds:schemaRefs>
    <ds:schemaRef ds:uri="http://schemas.microsoft.com/office/2006/metadata/properties"/>
    <ds:schemaRef ds:uri="http://schemas.microsoft.com/office/infopath/2007/PartnerControls"/>
    <ds:schemaRef ds:uri="e8c9e174-acf7-4c01-a3e9-2362ee45cb59"/>
    <ds:schemaRef ds:uri="ac5c2849-74a1-46d7-ad44-587ab7d0a8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City Council</Company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Mostyn, Alys</dc:creator>
  <cp:keywords/>
  <dc:description/>
  <cp:lastModifiedBy>Daniel Constable-Phelps</cp:lastModifiedBy>
  <cp:revision>2</cp:revision>
  <dcterms:created xsi:type="dcterms:W3CDTF">2024-10-23T08:50:00Z</dcterms:created>
  <dcterms:modified xsi:type="dcterms:W3CDTF">2024-10-23T08:50:00Z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0x010100EFF36E7648B27E40B85942DA752A21B9</vt:lpwstr>
  </property>
</Properties>
</file>